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AC859" w14:textId="6D8979F2" w:rsidR="001C2537" w:rsidRPr="00CE2B69" w:rsidRDefault="001C2537" w:rsidP="001C2537">
      <w:pPr>
        <w:jc w:val="right"/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Garbów, 02.03.2026r.</w:t>
      </w:r>
    </w:p>
    <w:p w14:paraId="7CE87093" w14:textId="3E078990" w:rsidR="001C2537" w:rsidRPr="00CE2B69" w:rsidRDefault="001C2537" w:rsidP="001C25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OGŁOSZENIE O NABORZE NA WOLNE STANOWISKO URZĘDNICZE</w:t>
      </w:r>
    </w:p>
    <w:p w14:paraId="0D6B572E" w14:textId="0019E437" w:rsidR="001C2537" w:rsidRPr="00CE2B69" w:rsidRDefault="001C2537" w:rsidP="001C25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 xml:space="preserve">Kierownik </w:t>
      </w:r>
      <w:r w:rsidR="00CE2B69">
        <w:rPr>
          <w:rFonts w:ascii="Times New Roman" w:hAnsi="Times New Roman" w:cs="Times New Roman"/>
          <w:b/>
          <w:bCs/>
          <w:sz w:val="24"/>
          <w:szCs w:val="24"/>
        </w:rPr>
        <w:t>Gminnego</w:t>
      </w:r>
      <w:r w:rsidRPr="00CE2B69">
        <w:rPr>
          <w:rFonts w:ascii="Times New Roman" w:hAnsi="Times New Roman" w:cs="Times New Roman"/>
          <w:b/>
          <w:bCs/>
          <w:sz w:val="24"/>
          <w:szCs w:val="24"/>
        </w:rPr>
        <w:t xml:space="preserve"> Ośrodka Pomocy Społecznej w </w:t>
      </w:r>
      <w:r w:rsidR="00CE2B69">
        <w:rPr>
          <w:rFonts w:ascii="Times New Roman" w:hAnsi="Times New Roman" w:cs="Times New Roman"/>
          <w:b/>
          <w:bCs/>
          <w:sz w:val="24"/>
          <w:szCs w:val="24"/>
        </w:rPr>
        <w:t xml:space="preserve">Garbowie </w:t>
      </w:r>
      <w:r w:rsidRPr="00CE2B69">
        <w:rPr>
          <w:rFonts w:ascii="Times New Roman" w:hAnsi="Times New Roman" w:cs="Times New Roman"/>
          <w:b/>
          <w:bCs/>
          <w:sz w:val="24"/>
          <w:szCs w:val="24"/>
        </w:rPr>
        <w:t xml:space="preserve">ogłasza konkurs na wolne stanowisko urzędnicze: </w:t>
      </w:r>
    </w:p>
    <w:p w14:paraId="24398600" w14:textId="42352F7B" w:rsidR="001C2537" w:rsidRPr="00CE2B69" w:rsidRDefault="001C2537" w:rsidP="001C25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 xml:space="preserve">Inspektor ds. księgowości w </w:t>
      </w:r>
      <w:r w:rsidRPr="00CE2B69">
        <w:rPr>
          <w:rFonts w:ascii="Times New Roman" w:hAnsi="Times New Roman" w:cs="Times New Roman"/>
          <w:b/>
          <w:bCs/>
          <w:sz w:val="24"/>
          <w:szCs w:val="24"/>
        </w:rPr>
        <w:t>Gminnym</w:t>
      </w:r>
      <w:r w:rsidRPr="00CE2B69">
        <w:rPr>
          <w:rFonts w:ascii="Times New Roman" w:hAnsi="Times New Roman" w:cs="Times New Roman"/>
          <w:b/>
          <w:bCs/>
          <w:sz w:val="24"/>
          <w:szCs w:val="24"/>
        </w:rPr>
        <w:t xml:space="preserve"> Ośrodku Pomocy Społecznej </w:t>
      </w:r>
      <w:r w:rsidRPr="00CE2B69">
        <w:rPr>
          <w:rFonts w:ascii="Times New Roman" w:hAnsi="Times New Roman" w:cs="Times New Roman"/>
          <w:b/>
          <w:bCs/>
          <w:sz w:val="24"/>
          <w:szCs w:val="24"/>
        </w:rPr>
        <w:t>w Garbowie</w:t>
      </w:r>
    </w:p>
    <w:p w14:paraId="2FE17C14" w14:textId="77777777" w:rsidR="00CE2B69" w:rsidRDefault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 xml:space="preserve"> I. Nazwa i adres jednostki</w:t>
      </w:r>
      <w:r w:rsidRPr="00CE2B6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E87AE60" w14:textId="02F5EF14" w:rsidR="001C2537" w:rsidRPr="00CE2B69" w:rsidRDefault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Gminny</w:t>
      </w:r>
      <w:r w:rsidRPr="00CE2B69"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Pr="00CE2B69">
        <w:rPr>
          <w:rFonts w:ascii="Times New Roman" w:hAnsi="Times New Roman" w:cs="Times New Roman"/>
          <w:sz w:val="24"/>
          <w:szCs w:val="24"/>
        </w:rPr>
        <w:t xml:space="preserve">Garbowie, ul. </w:t>
      </w:r>
      <w:r w:rsidR="00CE2B69">
        <w:rPr>
          <w:rFonts w:ascii="Times New Roman" w:hAnsi="Times New Roman" w:cs="Times New Roman"/>
          <w:sz w:val="24"/>
          <w:szCs w:val="24"/>
        </w:rPr>
        <w:t>K</w:t>
      </w:r>
      <w:r w:rsidRPr="00CE2B69">
        <w:rPr>
          <w:rFonts w:ascii="Times New Roman" w:hAnsi="Times New Roman" w:cs="Times New Roman"/>
          <w:sz w:val="24"/>
          <w:szCs w:val="24"/>
        </w:rPr>
        <w:t>rakowskie Przedmieście 54, 21-080 Garbów</w:t>
      </w:r>
    </w:p>
    <w:p w14:paraId="102BB05B" w14:textId="0E0A5911" w:rsidR="003726BC" w:rsidRPr="00CE2B69" w:rsidRDefault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II. Stanowisko pracy</w:t>
      </w:r>
      <w:r w:rsidRPr="00CE2B69">
        <w:rPr>
          <w:rFonts w:ascii="Times New Roman" w:hAnsi="Times New Roman" w:cs="Times New Roman"/>
          <w:sz w:val="24"/>
          <w:szCs w:val="24"/>
        </w:rPr>
        <w:t>: Inspektor ds. księgowości</w:t>
      </w:r>
    </w:p>
    <w:p w14:paraId="07EFB108" w14:textId="77777777" w:rsidR="001C2537" w:rsidRPr="00CE2B69" w:rsidRDefault="001C2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III. Wymagania niezbędne związane ze stanowiskiem:</w:t>
      </w:r>
    </w:p>
    <w:p w14:paraId="3D7BDBAC" w14:textId="2B327D24" w:rsidR="001C2537" w:rsidRPr="00CE2B69" w:rsidRDefault="001C2537" w:rsidP="00CE2B6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 xml:space="preserve"> 1) obywatelstwo polskie - o ww. stanowisko mogą ubiegać się obywatele Unii Europejskiej oraz obywatele innych państw, którym na podstawie umów międzynarodowych lub przepisów prawa wspólnotowego przysługuje prawo do podjęcia zatrudnienia na terytorium </w:t>
      </w:r>
      <w:r w:rsidR="00CE2B69">
        <w:rPr>
          <w:rFonts w:ascii="Times New Roman" w:hAnsi="Times New Roman" w:cs="Times New Roman"/>
          <w:sz w:val="24"/>
          <w:szCs w:val="24"/>
        </w:rPr>
        <w:t>R</w:t>
      </w:r>
      <w:r w:rsidRPr="00CE2B69">
        <w:rPr>
          <w:rFonts w:ascii="Times New Roman" w:hAnsi="Times New Roman" w:cs="Times New Roman"/>
          <w:sz w:val="24"/>
          <w:szCs w:val="24"/>
        </w:rPr>
        <w:t xml:space="preserve">zeczypospolitej Polskiej, 2) zdolność do czynności prawnych oraz korzystania z pełni praw publicznych </w:t>
      </w:r>
    </w:p>
    <w:p w14:paraId="5064CE19" w14:textId="77777777" w:rsidR="001C2537" w:rsidRPr="00CE2B69" w:rsidRDefault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 xml:space="preserve">3) nieposzlakowana opinia, </w:t>
      </w:r>
    </w:p>
    <w:p w14:paraId="26534AC4" w14:textId="77777777" w:rsidR="001C2537" w:rsidRPr="00CE2B69" w:rsidRDefault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 xml:space="preserve">4) brak skazania prawomocnym wyrokiem sądu za umyślne przestępstwo ścigane z oskarżenia publicznego lub umyślne przestępstwo skarbowe, </w:t>
      </w:r>
    </w:p>
    <w:p w14:paraId="08134FFC" w14:textId="77777777" w:rsidR="001C2537" w:rsidRPr="00CE2B69" w:rsidRDefault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 xml:space="preserve">5) wykształcenie średnie ( preferowane o profilu ekonomicznym) </w:t>
      </w:r>
    </w:p>
    <w:p w14:paraId="0CB7596E" w14:textId="646815A5" w:rsidR="001C2537" w:rsidRPr="00CE2B69" w:rsidRDefault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6) 3 letni staż pracy w księgowości.</w:t>
      </w:r>
    </w:p>
    <w:p w14:paraId="2C9A0DD9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IV. Wymagania dodatkowe związane ze stanowiskiem</w:t>
      </w:r>
      <w:r w:rsidRPr="00CE2B69">
        <w:rPr>
          <w:rFonts w:ascii="Times New Roman" w:hAnsi="Times New Roman" w:cs="Times New Roman"/>
          <w:sz w:val="24"/>
          <w:szCs w:val="24"/>
        </w:rPr>
        <w:t>:</w:t>
      </w:r>
    </w:p>
    <w:p w14:paraId="2D120431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1) Dobra znajomość przepisów, a w szczególności:</w:t>
      </w:r>
    </w:p>
    <w:p w14:paraId="273794C8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a) ustawy o rachunkowości oraz przepisów dotyczących rachunkowości budżetowej</w:t>
      </w:r>
    </w:p>
    <w:p w14:paraId="1A53935A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jednostek samorządu terytorialnego,</w:t>
      </w:r>
    </w:p>
    <w:p w14:paraId="13489D3E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b) ustawy o finansach publicznych,</w:t>
      </w:r>
    </w:p>
    <w:p w14:paraId="63C51A2E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c) ustawy o pracownikach samorządowych,</w:t>
      </w:r>
    </w:p>
    <w:p w14:paraId="1B8A3B91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d) ustawy o odpowiedzialności za naruszenie dyscypliny finansów publicznych,</w:t>
      </w:r>
    </w:p>
    <w:p w14:paraId="211BEFE3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e) przepisów podatkowych, płacowych</w:t>
      </w:r>
    </w:p>
    <w:p w14:paraId="47CE9282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f) przepisów z zakresu ubezpieczeń społecznych.</w:t>
      </w:r>
    </w:p>
    <w:p w14:paraId="5AD76429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2) mile widziane doświadczenie na podobnym stanowisku,</w:t>
      </w:r>
    </w:p>
    <w:p w14:paraId="142A580E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3) umiejętność obsługi komputera,</w:t>
      </w:r>
    </w:p>
    <w:p w14:paraId="3780DECA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4) cechy osobowości:</w:t>
      </w:r>
    </w:p>
    <w:p w14:paraId="65EFACB8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a) umiejętność pracy w zespole,</w:t>
      </w:r>
    </w:p>
    <w:p w14:paraId="36C1F7AB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lastRenderedPageBreak/>
        <w:t>b) odporność na stres,</w:t>
      </w:r>
    </w:p>
    <w:p w14:paraId="4A473961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c) odpowiedzialność, sumienność, dokładność,</w:t>
      </w:r>
    </w:p>
    <w:p w14:paraId="29712B69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d) dobra organizacja pracy,</w:t>
      </w:r>
    </w:p>
    <w:p w14:paraId="759B2792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e) dokładność i skrupulatność,</w:t>
      </w:r>
    </w:p>
    <w:p w14:paraId="01F0CC38" w14:textId="5C49F05E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f) terminowość w wykonywaniu zadań.</w:t>
      </w:r>
    </w:p>
    <w:p w14:paraId="10F4F01A" w14:textId="54A9BF06" w:rsidR="001C2537" w:rsidRPr="00CE2B69" w:rsidRDefault="001C2537" w:rsidP="001C2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V. Zakres wykonywanych zadań na stanowisku obejmuje w szczególności:</w:t>
      </w:r>
    </w:p>
    <w:p w14:paraId="432C6D82" w14:textId="77777777" w:rsidR="001C2537" w:rsidRPr="001C2537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1C2537">
        <w:rPr>
          <w:rFonts w:ascii="Times New Roman" w:hAnsi="Times New Roman" w:cs="Times New Roman"/>
          <w:sz w:val="24"/>
          <w:szCs w:val="24"/>
        </w:rPr>
        <w:t>1) oznaczanie i ewidencjonowanie dokumentów księgowych ( księgowanie ), zgodnie z obowiązującymi zasadami rachunkowości w jednostkach budżetowych,</w:t>
      </w:r>
      <w:r w:rsidRPr="001C2537">
        <w:rPr>
          <w:rFonts w:ascii="Times New Roman" w:hAnsi="Times New Roman" w:cs="Times New Roman"/>
          <w:sz w:val="24"/>
          <w:szCs w:val="24"/>
        </w:rPr>
        <w:br/>
        <w:t>2) sprawdzanie dokumentów księgowych pod względem formalno- rachunkowym oraz księgowanie na kontach analitycznych dla poszczególnych kontrahentów,</w:t>
      </w:r>
      <w:r w:rsidRPr="001C2537">
        <w:rPr>
          <w:rFonts w:ascii="Times New Roman" w:hAnsi="Times New Roman" w:cs="Times New Roman"/>
          <w:sz w:val="24"/>
          <w:szCs w:val="24"/>
        </w:rPr>
        <w:br/>
        <w:t>4) przygotowywanie przelewów w czasie zapewniającym terminową realizację płatności na podstawie dokumentów księgowych zewnętrznych i wewnętrznych,</w:t>
      </w:r>
      <w:r w:rsidRPr="001C2537">
        <w:rPr>
          <w:rFonts w:ascii="Times New Roman" w:hAnsi="Times New Roman" w:cs="Times New Roman"/>
          <w:sz w:val="24"/>
          <w:szCs w:val="24"/>
        </w:rPr>
        <w:br/>
        <w:t>5) bieżąca kontrola wpływów komorniczych tytułem wyegzekwowanych należności od dłużników alimentacyjnych z tytułu wypłaty zaliczki alimentacyjnej i funduszu alimentacyjnego oraz przekazywanie informacji w w/w zakresie do pracowników właściwej komórki merytorycznej,</w:t>
      </w:r>
      <w:r w:rsidRPr="001C2537">
        <w:rPr>
          <w:rFonts w:ascii="Times New Roman" w:hAnsi="Times New Roman" w:cs="Times New Roman"/>
          <w:sz w:val="24"/>
          <w:szCs w:val="24"/>
        </w:rPr>
        <w:br/>
        <w:t>6) prowadzenie ewidencji księgowej w zakresie naliczania kosztów list plac,</w:t>
      </w:r>
      <w:r w:rsidRPr="001C2537">
        <w:rPr>
          <w:rFonts w:ascii="Times New Roman" w:hAnsi="Times New Roman" w:cs="Times New Roman"/>
          <w:sz w:val="24"/>
          <w:szCs w:val="24"/>
        </w:rPr>
        <w:br/>
        <w:t>7) naliczanie wynagrodzeń oraz innych wypłat związanych z zatrudnieniem oraz sporządzanie listy płac dla pracowników jednostki, </w:t>
      </w:r>
    </w:p>
    <w:p w14:paraId="1A71EC45" w14:textId="77777777" w:rsidR="001C2537" w:rsidRPr="001C2537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1C2537">
        <w:rPr>
          <w:rFonts w:ascii="Times New Roman" w:hAnsi="Times New Roman" w:cs="Times New Roman"/>
          <w:sz w:val="24"/>
          <w:szCs w:val="24"/>
        </w:rPr>
        <w:t>8) prowadzenie rejestru Funduszu Solidarnościowego,</w:t>
      </w:r>
    </w:p>
    <w:p w14:paraId="1F81D6F4" w14:textId="77777777" w:rsidR="001C2537" w:rsidRPr="001C2537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1C2537">
        <w:rPr>
          <w:rFonts w:ascii="Times New Roman" w:hAnsi="Times New Roman" w:cs="Times New Roman"/>
          <w:sz w:val="24"/>
          <w:szCs w:val="24"/>
        </w:rPr>
        <w:t>9) prowadzenie analityki usług opiekuńczych oraz pobytu i wyżywienia w Dziennym Domu Senior+ w Przybysławicach</w:t>
      </w:r>
    </w:p>
    <w:p w14:paraId="6692CBAB" w14:textId="77777777" w:rsidR="001C2537" w:rsidRPr="00CE2B69" w:rsidRDefault="001C2537" w:rsidP="001C2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VI .Informacja o warunkach pracy na stanowisku, na które jest prowadzony nabór:</w:t>
      </w:r>
    </w:p>
    <w:p w14:paraId="0CD4A072" w14:textId="4AF7A106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1) miejsce pracy</w:t>
      </w:r>
      <w:r w:rsidRPr="00CE2B69">
        <w:rPr>
          <w:rFonts w:ascii="Times New Roman" w:hAnsi="Times New Roman" w:cs="Times New Roman"/>
          <w:sz w:val="24"/>
          <w:szCs w:val="24"/>
        </w:rPr>
        <w:t>: Gminny</w:t>
      </w:r>
      <w:r w:rsidRPr="00CE2B69"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Pr="00CE2B69">
        <w:rPr>
          <w:rFonts w:ascii="Times New Roman" w:hAnsi="Times New Roman" w:cs="Times New Roman"/>
          <w:sz w:val="24"/>
          <w:szCs w:val="24"/>
        </w:rPr>
        <w:t>Garbowie, ul. Krakowskie Przedmieście 54, 21-080 Garbów</w:t>
      </w:r>
    </w:p>
    <w:p w14:paraId="541BFC72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2) praca w systemie jednozmianowym,</w:t>
      </w:r>
    </w:p>
    <w:p w14:paraId="50B082BF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3) zatrudnienie na podstawie umowy o pracę w wymiarze 1/1 etatu,</w:t>
      </w:r>
    </w:p>
    <w:p w14:paraId="1E94B15B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4) praca administracyjno- biurowa,</w:t>
      </w:r>
    </w:p>
    <w:p w14:paraId="4964ACFA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5) praca na stanowisku wyposażonym w monitor ekranowy.</w:t>
      </w:r>
    </w:p>
    <w:p w14:paraId="364CC026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6) Oświetlenie naturalne i sztuczne.</w:t>
      </w:r>
    </w:p>
    <w:p w14:paraId="397436AA" w14:textId="77777777" w:rsidR="001C2537" w:rsidRPr="00CE2B69" w:rsidRDefault="001C2537" w:rsidP="001C2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VII. Informacja o wskaźniku zatrudnienia osób niepełnosprawnych:</w:t>
      </w:r>
    </w:p>
    <w:p w14:paraId="4A12E50C" w14:textId="525422CA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Wskaźnik zatrudnienia osób niepełnosprawnych w rozumieniu przepisów o rehabilitacji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zawodowej i społecznej oraz zatrudnianiu osób niepełnosprawnych w miesiącu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poprzedzającym opublikowanie ogłoszenia jest mniejszy niż 6%.</w:t>
      </w:r>
    </w:p>
    <w:p w14:paraId="51E9E416" w14:textId="77777777" w:rsidR="001C2537" w:rsidRPr="00CE2B69" w:rsidRDefault="001C2537" w:rsidP="001C2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VIII. Wymagane dokumenty i oświadczenia:</w:t>
      </w:r>
    </w:p>
    <w:p w14:paraId="14DFFAF5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1) CV wraz z listem motywacyjnym,</w:t>
      </w:r>
    </w:p>
    <w:p w14:paraId="6FAB501C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lastRenderedPageBreak/>
        <w:t>2) kwestionariusz osobowy osoby ubiegającej się o zatrudnienie,</w:t>
      </w:r>
    </w:p>
    <w:p w14:paraId="1A2D2A7A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3) kserokopie dokumentów potwierdzających wykształcenie i doświadczenie,</w:t>
      </w:r>
    </w:p>
    <w:p w14:paraId="49409721" w14:textId="06AC90E2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4) inne dodatkowe dokumenty o posiadanych kwalifikacjach zawodowych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i umiejętnościach,</w:t>
      </w:r>
    </w:p>
    <w:p w14:paraId="6E8FC05C" w14:textId="009924D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5) oświadczenie kandydata o pełnej zdolności do czynności prawnych i korzystania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z pełni praw publicznych,</w:t>
      </w:r>
    </w:p>
    <w:p w14:paraId="7E9CA4AE" w14:textId="2C1330A1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6) oświadczenie kandydata o niekaralności za przestępstwa popełnione umyślnie ścigane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z oskarżenia publicznego lub umyślne przestępstwa skarbowe wraz z oświadczeniem,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iż nie toczy się żadne postępowanie karne,</w:t>
      </w:r>
    </w:p>
    <w:p w14:paraId="7191FE04" w14:textId="7648245B" w:rsidR="001C2537" w:rsidRPr="00CE2B69" w:rsidRDefault="001C2537" w:rsidP="00CE2B6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7) oświadczenie kandydata o wyrażeniu zgody na przetwarzanie moich danych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osobowych zawartych w ofercie pracy dla potrzeb niezbędnych do realizacji procesu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rekrutacji zgodnie z rozporządzeniem Parlamentu Europejskiego i Rady (UE)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2016/679 z dnia 27 kwietnia 2016 r. w sprawie ochrony osób fizycznych w związku z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przetwarzaniem danych osobowych i w sprawie swobodnego przepływu takich danych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oraz uchylenia dyrektywy 95/46/WE (ogólne rozporządzenie o ochronie danych)"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(Dz. U. UE L 119 z dnia 04.05.2016 r.), oraz ustawy z dnia 21 listopada 2008 r.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o pracownikach samorządowych, (Dz. U. z 2024 r. poz. 1135).</w:t>
      </w:r>
    </w:p>
    <w:p w14:paraId="08CACD9A" w14:textId="77777777" w:rsidR="001C2537" w:rsidRPr="00CE2B69" w:rsidRDefault="001C2537" w:rsidP="001C2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IX. Termin, miejsce i sposób składania dokumentów:</w:t>
      </w:r>
    </w:p>
    <w:p w14:paraId="673E4105" w14:textId="77777777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Ofertę wraz z wymaganymi dokumentami należy złożyć lub przesłać na adres:</w:t>
      </w:r>
    </w:p>
    <w:p w14:paraId="0E9915D3" w14:textId="21A50030" w:rsidR="001C2537" w:rsidRPr="00CE2B69" w:rsidRDefault="001C2537" w:rsidP="00CE2B69">
      <w:pPr>
        <w:jc w:val="both"/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Gminny</w:t>
      </w:r>
      <w:r w:rsidRPr="00CE2B69">
        <w:rPr>
          <w:rFonts w:ascii="Times New Roman" w:hAnsi="Times New Roman" w:cs="Times New Roman"/>
          <w:sz w:val="24"/>
          <w:szCs w:val="24"/>
        </w:rPr>
        <w:t xml:space="preserve"> Ośrodek Pomocy Społecznej w </w:t>
      </w:r>
      <w:r w:rsidRPr="00CE2B69">
        <w:rPr>
          <w:rFonts w:ascii="Times New Roman" w:hAnsi="Times New Roman" w:cs="Times New Roman"/>
          <w:sz w:val="24"/>
          <w:szCs w:val="24"/>
        </w:rPr>
        <w:t xml:space="preserve">Garbowie ul. Krakowskie Przedmieście 54, 21-080 Garbów </w:t>
      </w:r>
      <w:r w:rsidRPr="00CE2B69">
        <w:rPr>
          <w:rFonts w:ascii="Times New Roman" w:hAnsi="Times New Roman" w:cs="Times New Roman"/>
          <w:sz w:val="24"/>
          <w:szCs w:val="24"/>
        </w:rPr>
        <w:t>z podanym imieniem, nazwiskiem i adresem zwrotnym z dopiskiem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"Nabór na wolne stanowisko Inspektor ds. księgowości" w terminie do dnia</w:t>
      </w:r>
      <w:r w:rsidRPr="00CE2B69">
        <w:rPr>
          <w:rFonts w:ascii="Times New Roman" w:hAnsi="Times New Roman" w:cs="Times New Roman"/>
          <w:sz w:val="24"/>
          <w:szCs w:val="24"/>
        </w:rPr>
        <w:t xml:space="preserve"> 12.03</w:t>
      </w:r>
      <w:r w:rsidRPr="00CE2B69">
        <w:rPr>
          <w:rFonts w:ascii="Times New Roman" w:hAnsi="Times New Roman" w:cs="Times New Roman"/>
          <w:sz w:val="24"/>
          <w:szCs w:val="24"/>
        </w:rPr>
        <w:t>.202</w:t>
      </w:r>
      <w:r w:rsidRPr="00CE2B69">
        <w:rPr>
          <w:rFonts w:ascii="Times New Roman" w:hAnsi="Times New Roman" w:cs="Times New Roman"/>
          <w:sz w:val="24"/>
          <w:szCs w:val="24"/>
        </w:rPr>
        <w:t>6</w:t>
      </w:r>
      <w:r w:rsidRPr="00CE2B69">
        <w:rPr>
          <w:rFonts w:ascii="Times New Roman" w:hAnsi="Times New Roman" w:cs="Times New Roman"/>
          <w:sz w:val="24"/>
          <w:szCs w:val="24"/>
        </w:rPr>
        <w:t xml:space="preserve"> r. do godz. 15:00</w:t>
      </w:r>
    </w:p>
    <w:p w14:paraId="36011407" w14:textId="5C3C5446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 xml:space="preserve">Za datę doręczenia do </w:t>
      </w:r>
      <w:r w:rsidRPr="00CE2B69">
        <w:rPr>
          <w:rFonts w:ascii="Times New Roman" w:hAnsi="Times New Roman" w:cs="Times New Roman"/>
          <w:sz w:val="24"/>
          <w:szCs w:val="24"/>
        </w:rPr>
        <w:t>G</w:t>
      </w:r>
      <w:r w:rsidRPr="00CE2B69">
        <w:rPr>
          <w:rFonts w:ascii="Times New Roman" w:hAnsi="Times New Roman" w:cs="Times New Roman"/>
          <w:sz w:val="24"/>
          <w:szCs w:val="24"/>
        </w:rPr>
        <w:t xml:space="preserve">OPS w </w:t>
      </w:r>
      <w:r w:rsidRPr="00CE2B69">
        <w:rPr>
          <w:rFonts w:ascii="Times New Roman" w:hAnsi="Times New Roman" w:cs="Times New Roman"/>
          <w:sz w:val="24"/>
          <w:szCs w:val="24"/>
        </w:rPr>
        <w:t>Garbowie</w:t>
      </w:r>
      <w:r w:rsidRPr="00CE2B69">
        <w:rPr>
          <w:rFonts w:ascii="Times New Roman" w:hAnsi="Times New Roman" w:cs="Times New Roman"/>
          <w:sz w:val="24"/>
          <w:szCs w:val="24"/>
        </w:rPr>
        <w:t xml:space="preserve"> uważa się datę otrzymania dokumentów przez</w:t>
      </w:r>
      <w:r w:rsidRPr="00CE2B69">
        <w:rPr>
          <w:rFonts w:ascii="Times New Roman" w:hAnsi="Times New Roman" w:cs="Times New Roman"/>
          <w:sz w:val="24"/>
          <w:szCs w:val="24"/>
        </w:rPr>
        <w:t xml:space="preserve"> G</w:t>
      </w:r>
      <w:r w:rsidRPr="00CE2B69">
        <w:rPr>
          <w:rFonts w:ascii="Times New Roman" w:hAnsi="Times New Roman" w:cs="Times New Roman"/>
          <w:sz w:val="24"/>
          <w:szCs w:val="24"/>
        </w:rPr>
        <w:t xml:space="preserve">OPS </w:t>
      </w:r>
      <w:r w:rsidRPr="00CE2B69">
        <w:rPr>
          <w:rFonts w:ascii="Times New Roman" w:hAnsi="Times New Roman" w:cs="Times New Roman"/>
          <w:sz w:val="24"/>
          <w:szCs w:val="24"/>
        </w:rPr>
        <w:t>(</w:t>
      </w:r>
      <w:r w:rsidRPr="00CE2B69">
        <w:rPr>
          <w:rFonts w:ascii="Times New Roman" w:hAnsi="Times New Roman" w:cs="Times New Roman"/>
          <w:sz w:val="24"/>
          <w:szCs w:val="24"/>
        </w:rPr>
        <w:t xml:space="preserve">datę wpływu </w:t>
      </w:r>
      <w:r w:rsidRPr="00CE2B69">
        <w:rPr>
          <w:rFonts w:ascii="Times New Roman" w:hAnsi="Times New Roman" w:cs="Times New Roman"/>
          <w:sz w:val="24"/>
          <w:szCs w:val="24"/>
        </w:rPr>
        <w:t>)</w:t>
      </w:r>
    </w:p>
    <w:p w14:paraId="626A31A6" w14:textId="77777777" w:rsidR="001C2537" w:rsidRPr="00CE2B69" w:rsidRDefault="001C2537" w:rsidP="001C25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E2B69">
        <w:rPr>
          <w:rFonts w:ascii="Times New Roman" w:hAnsi="Times New Roman" w:cs="Times New Roman"/>
          <w:b/>
          <w:bCs/>
          <w:sz w:val="24"/>
          <w:szCs w:val="24"/>
        </w:rPr>
        <w:t>X. Dodatkowe informacje:</w:t>
      </w:r>
    </w:p>
    <w:p w14:paraId="4E464D37" w14:textId="4C8FE5F2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1) konkurs będzie przeprowadzony przez Komisje konkursową powołaną przez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 xml:space="preserve">Kierownika </w:t>
      </w:r>
      <w:r w:rsidRPr="00CE2B69">
        <w:rPr>
          <w:rFonts w:ascii="Times New Roman" w:hAnsi="Times New Roman" w:cs="Times New Roman"/>
          <w:sz w:val="24"/>
          <w:szCs w:val="24"/>
        </w:rPr>
        <w:t>G</w:t>
      </w:r>
      <w:r w:rsidRPr="00CE2B69">
        <w:rPr>
          <w:rFonts w:ascii="Times New Roman" w:hAnsi="Times New Roman" w:cs="Times New Roman"/>
          <w:sz w:val="24"/>
          <w:szCs w:val="24"/>
        </w:rPr>
        <w:t xml:space="preserve">OPS w </w:t>
      </w:r>
      <w:r w:rsidRPr="00CE2B69">
        <w:rPr>
          <w:rFonts w:ascii="Times New Roman" w:hAnsi="Times New Roman" w:cs="Times New Roman"/>
          <w:sz w:val="24"/>
          <w:szCs w:val="24"/>
        </w:rPr>
        <w:t>Garbowie</w:t>
      </w:r>
    </w:p>
    <w:p w14:paraId="603FF17F" w14:textId="79C2BAA3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2) oferty , które zostaną złożone po terminie oraz niekompletne nie będą rozpatrywane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i podlegają zwrotowi,</w:t>
      </w:r>
    </w:p>
    <w:p w14:paraId="3BD72E72" w14:textId="291E6551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3</w:t>
      </w:r>
      <w:r w:rsidRPr="00CE2B69">
        <w:rPr>
          <w:rFonts w:ascii="Times New Roman" w:hAnsi="Times New Roman" w:cs="Times New Roman"/>
          <w:sz w:val="24"/>
          <w:szCs w:val="24"/>
        </w:rPr>
        <w:t>) kandydaci, których oferty nie spełniają wymagań formalnych nie będą o tym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powiadamiani,</w:t>
      </w:r>
    </w:p>
    <w:p w14:paraId="2B6A294B" w14:textId="1ABF418A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4</w:t>
      </w:r>
      <w:r w:rsidRPr="00CE2B69">
        <w:rPr>
          <w:rFonts w:ascii="Times New Roman" w:hAnsi="Times New Roman" w:cs="Times New Roman"/>
          <w:sz w:val="24"/>
          <w:szCs w:val="24"/>
        </w:rPr>
        <w:t>) informacja o wynikach naboru będzie umieszczona na stronie Biuletynu Informacji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 xml:space="preserve">Publicznej </w:t>
      </w:r>
      <w:r w:rsidRPr="00CE2B69">
        <w:rPr>
          <w:rFonts w:ascii="Times New Roman" w:hAnsi="Times New Roman" w:cs="Times New Roman"/>
          <w:sz w:val="24"/>
          <w:szCs w:val="24"/>
        </w:rPr>
        <w:t>Gminnego</w:t>
      </w:r>
      <w:r w:rsidRPr="00CE2B69">
        <w:rPr>
          <w:rFonts w:ascii="Times New Roman" w:hAnsi="Times New Roman" w:cs="Times New Roman"/>
          <w:sz w:val="24"/>
          <w:szCs w:val="24"/>
        </w:rPr>
        <w:t xml:space="preserve"> Ośrodka Pomocy Społecznej w </w:t>
      </w:r>
      <w:r w:rsidRPr="00CE2B69">
        <w:rPr>
          <w:rFonts w:ascii="Times New Roman" w:hAnsi="Times New Roman" w:cs="Times New Roman"/>
          <w:sz w:val="24"/>
          <w:szCs w:val="24"/>
        </w:rPr>
        <w:t>Garbowie</w:t>
      </w:r>
      <w:r w:rsidRPr="00CE2B69">
        <w:rPr>
          <w:rFonts w:ascii="Times New Roman" w:hAnsi="Times New Roman" w:cs="Times New Roman"/>
          <w:sz w:val="24"/>
          <w:szCs w:val="24"/>
        </w:rPr>
        <w:t xml:space="preserve"> oraz na tablicy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informacyjnej w jego siedzibie.</w:t>
      </w:r>
    </w:p>
    <w:p w14:paraId="65C59802" w14:textId="5FE62250" w:rsidR="001C2537" w:rsidRPr="00CE2B69" w:rsidRDefault="001C2537" w:rsidP="001C2537">
      <w:pPr>
        <w:rPr>
          <w:rFonts w:ascii="Times New Roman" w:hAnsi="Times New Roman" w:cs="Times New Roman"/>
          <w:sz w:val="24"/>
          <w:szCs w:val="24"/>
        </w:rPr>
      </w:pPr>
      <w:r w:rsidRPr="00CE2B69">
        <w:rPr>
          <w:rFonts w:ascii="Times New Roman" w:hAnsi="Times New Roman" w:cs="Times New Roman"/>
          <w:sz w:val="24"/>
          <w:szCs w:val="24"/>
        </w:rPr>
        <w:t>6) Jeżeli w ciągu 3 miesięcy od dnia nawiązania stosunku pracy z osobą wyłonioną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w drodze naboru istnieje konieczność ponownego obsadzenia tego samego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stanowiska, możliwe jest zatrudnienie na tym samym stanowisku innej osoby spośród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 xml:space="preserve">kandydatów, o których mowa w art. 13 a </w:t>
      </w:r>
      <w:proofErr w:type="spellStart"/>
      <w:r w:rsidRPr="00CE2B69">
        <w:rPr>
          <w:rFonts w:ascii="Times New Roman" w:hAnsi="Times New Roman" w:cs="Times New Roman"/>
          <w:sz w:val="24"/>
          <w:szCs w:val="24"/>
        </w:rPr>
        <w:t>ust.l.przepis</w:t>
      </w:r>
      <w:proofErr w:type="spellEnd"/>
      <w:r w:rsidRPr="00CE2B69">
        <w:rPr>
          <w:rFonts w:ascii="Times New Roman" w:hAnsi="Times New Roman" w:cs="Times New Roman"/>
          <w:sz w:val="24"/>
          <w:szCs w:val="24"/>
        </w:rPr>
        <w:t xml:space="preserve"> art. 13 a ust. 2 stosuje się</w:t>
      </w:r>
      <w:r w:rsidRPr="00CE2B69">
        <w:rPr>
          <w:rFonts w:ascii="Times New Roman" w:hAnsi="Times New Roman" w:cs="Times New Roman"/>
          <w:sz w:val="24"/>
          <w:szCs w:val="24"/>
        </w:rPr>
        <w:t xml:space="preserve"> </w:t>
      </w:r>
      <w:r w:rsidRPr="00CE2B69">
        <w:rPr>
          <w:rFonts w:ascii="Times New Roman" w:hAnsi="Times New Roman" w:cs="Times New Roman"/>
          <w:sz w:val="24"/>
          <w:szCs w:val="24"/>
        </w:rPr>
        <w:t>odpowiednio.</w:t>
      </w:r>
    </w:p>
    <w:sectPr w:rsidR="001C2537" w:rsidRPr="00CE2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B1BED" w14:textId="77777777" w:rsidR="00F01DCC" w:rsidRDefault="00F01DCC" w:rsidP="00CE2B69">
      <w:pPr>
        <w:spacing w:after="0" w:line="240" w:lineRule="auto"/>
      </w:pPr>
      <w:r>
        <w:separator/>
      </w:r>
    </w:p>
  </w:endnote>
  <w:endnote w:type="continuationSeparator" w:id="0">
    <w:p w14:paraId="4F2CD24F" w14:textId="77777777" w:rsidR="00F01DCC" w:rsidRDefault="00F01DCC" w:rsidP="00CE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3A872" w14:textId="77777777" w:rsidR="00F01DCC" w:rsidRDefault="00F01DCC" w:rsidP="00CE2B69">
      <w:pPr>
        <w:spacing w:after="0" w:line="240" w:lineRule="auto"/>
      </w:pPr>
      <w:r>
        <w:separator/>
      </w:r>
    </w:p>
  </w:footnote>
  <w:footnote w:type="continuationSeparator" w:id="0">
    <w:p w14:paraId="49F0C7B3" w14:textId="77777777" w:rsidR="00F01DCC" w:rsidRDefault="00F01DCC" w:rsidP="00CE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537"/>
    <w:rsid w:val="001C2537"/>
    <w:rsid w:val="003726BC"/>
    <w:rsid w:val="0070479B"/>
    <w:rsid w:val="00CA33C9"/>
    <w:rsid w:val="00CE2B69"/>
    <w:rsid w:val="00D67A67"/>
    <w:rsid w:val="00DD6754"/>
    <w:rsid w:val="00F0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6571E"/>
  <w15:chartTrackingRefBased/>
  <w15:docId w15:val="{E48F2CEC-DF15-4446-AE18-2E0D91A5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25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25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25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25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25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25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25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25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25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25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25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25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25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25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25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25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25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25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25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25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25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25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25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25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25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25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25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25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253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E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B69"/>
  </w:style>
  <w:style w:type="paragraph" w:styleId="Stopka">
    <w:name w:val="footer"/>
    <w:basedOn w:val="Normalny"/>
    <w:link w:val="StopkaZnak"/>
    <w:uiPriority w:val="99"/>
    <w:unhideWhenUsed/>
    <w:rsid w:val="00CE2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2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891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a b</cp:lastModifiedBy>
  <cp:revision>1</cp:revision>
  <dcterms:created xsi:type="dcterms:W3CDTF">2026-03-20T10:19:00Z</dcterms:created>
  <dcterms:modified xsi:type="dcterms:W3CDTF">2026-03-20T10:35:00Z</dcterms:modified>
</cp:coreProperties>
</file>